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68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CF2B68">
        <w:rPr>
          <w:rFonts w:ascii="Arial" w:hAnsi="Arial" w:cs="Arial"/>
          <w:b/>
          <w:caps/>
          <w:color w:val="404040" w:themeColor="text1" w:themeTint="BF"/>
          <w:sz w:val="24"/>
        </w:rPr>
        <w:t>Zsoltár gyermekhangra, történelmi játék</w:t>
      </w:r>
    </w:p>
    <w:p w:rsidR="0071199B" w:rsidRDefault="00D85763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Dorogi József Attila Művelődési Ház és a Gáthy Zoltán Városi Könyvtár és Helytörténeti Múzeum a TOP-7.1.1-16-H-ESZA-2019-00384 azonosító számú pályázata megvalósítása során egy rendezvénysorozattal szeretne megemlékezni Dorog várossá nyilvánításának 35. évfordulójáról. Ezen eseménysorozat </w:t>
      </w:r>
      <w:r w:rsidR="00CF2B68">
        <w:rPr>
          <w:rFonts w:ascii="Arial" w:hAnsi="Arial" w:cs="Arial"/>
          <w:color w:val="404040" w:themeColor="text1" w:themeTint="BF"/>
          <w:sz w:val="20"/>
          <w:szCs w:val="20"/>
        </w:rPr>
        <w:t>harmadik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állomása </w:t>
      </w:r>
      <w:r w:rsidR="00E04998"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="00CF2B68">
        <w:rPr>
          <w:rFonts w:ascii="Arial" w:hAnsi="Arial" w:cs="Arial"/>
          <w:color w:val="404040" w:themeColor="text1" w:themeTint="BF"/>
          <w:sz w:val="20"/>
          <w:szCs w:val="20"/>
        </w:rPr>
        <w:t>Zsoltár gyermekhangra, történelmi játék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 melyre ezúttal tisztelettel meghívjuk.</w:t>
      </w:r>
      <w:r w:rsidR="005A2F6A">
        <w:rPr>
          <w:rFonts w:ascii="Arial" w:hAnsi="Arial" w:cs="Arial"/>
          <w:color w:val="404040" w:themeColor="text1" w:themeTint="BF"/>
          <w:sz w:val="20"/>
          <w:szCs w:val="20"/>
        </w:rPr>
        <w:t xml:space="preserve"> Az előadás rendezője Sopsits Árpád Balázs Béla-díjas rendező, az előadáson közreműködik a dorogi Cantilena Gyermekkórus.</w:t>
      </w:r>
      <w:bookmarkStart w:id="0" w:name="_GoBack"/>
      <w:bookmarkEnd w:id="0"/>
    </w:p>
    <w:p w:rsidR="00D85763" w:rsidRDefault="00D85763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CF2B68"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F2B68">
        <w:rPr>
          <w:rFonts w:ascii="Arial" w:hAnsi="Arial" w:cs="Arial"/>
          <w:color w:val="404040" w:themeColor="text1" w:themeTint="BF"/>
          <w:sz w:val="20"/>
          <w:szCs w:val="20"/>
        </w:rPr>
        <w:t>előadás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2019. </w:t>
      </w:r>
      <w:r w:rsidR="00CF2B68">
        <w:rPr>
          <w:rFonts w:ascii="Arial" w:hAnsi="Arial" w:cs="Arial"/>
          <w:color w:val="404040" w:themeColor="text1" w:themeTint="BF"/>
          <w:sz w:val="20"/>
          <w:szCs w:val="20"/>
        </w:rPr>
        <w:t>október</w:t>
      </w:r>
      <w:r w:rsidR="00E0499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CF2B68">
        <w:rPr>
          <w:rFonts w:ascii="Arial" w:hAnsi="Arial" w:cs="Arial"/>
          <w:color w:val="404040" w:themeColor="text1" w:themeTint="BF"/>
          <w:sz w:val="20"/>
          <w:szCs w:val="20"/>
        </w:rPr>
        <w:t>19</w:t>
      </w:r>
      <w:r w:rsidR="00E04998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én a </w:t>
      </w:r>
      <w:r w:rsidR="00CF2B68">
        <w:rPr>
          <w:rFonts w:ascii="Arial" w:hAnsi="Arial" w:cs="Arial"/>
          <w:color w:val="404040" w:themeColor="text1" w:themeTint="BF"/>
          <w:sz w:val="20"/>
          <w:szCs w:val="20"/>
        </w:rPr>
        <w:t>József Attila Művelődési Házban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kerül megrendezésre.</w:t>
      </w:r>
    </w:p>
    <w:p w:rsidR="00D85763" w:rsidRPr="00DD4376" w:rsidRDefault="00D85763" w:rsidP="00DD4376">
      <w:pPr>
        <w:jc w:val="both"/>
        <w:rPr>
          <w:rFonts w:ascii="Arial" w:hAnsi="Arial" w:cs="Arial"/>
          <w:caps/>
          <w:color w:val="404040" w:themeColor="text1" w:themeTint="BF"/>
          <w:sz w:val="20"/>
          <w:szCs w:val="20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5A2F6A">
        <w:rPr>
          <w:rFonts w:ascii="Arial" w:eastAsia="Cambria" w:hAnsi="Arial" w:cs="Arial"/>
          <w:color w:val="404040"/>
          <w:sz w:val="24"/>
          <w:szCs w:val="24"/>
        </w:rPr>
        <w:t>7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:00 - 1</w:t>
      </w:r>
      <w:r w:rsidR="005A2F6A">
        <w:rPr>
          <w:rFonts w:ascii="Arial" w:eastAsia="Cambria" w:hAnsi="Arial" w:cs="Arial"/>
          <w:color w:val="404040"/>
          <w:sz w:val="24"/>
          <w:szCs w:val="24"/>
        </w:rPr>
        <w:t>8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5A2F6A">
        <w:rPr>
          <w:rFonts w:ascii="Arial" w:eastAsia="Cambria" w:hAnsi="Arial" w:cs="Arial"/>
          <w:color w:val="404040"/>
          <w:sz w:val="24"/>
          <w:szCs w:val="24"/>
        </w:rPr>
        <w:t>00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    </w:t>
      </w:r>
      <w:r w:rsidR="005A2F6A">
        <w:rPr>
          <w:rFonts w:ascii="Arial" w:eastAsia="Cambria" w:hAnsi="Arial" w:cs="Arial"/>
          <w:color w:val="404040"/>
          <w:sz w:val="24"/>
          <w:szCs w:val="24"/>
        </w:rPr>
        <w:t>Zsoltár Gyermekhangra, történelmi játék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8C8" w:rsidRDefault="00E578C8" w:rsidP="00FC0811">
      <w:pPr>
        <w:spacing w:after="0" w:line="240" w:lineRule="auto"/>
      </w:pPr>
      <w:r>
        <w:separator/>
      </w:r>
    </w:p>
  </w:endnote>
  <w:endnote w:type="continuationSeparator" w:id="0">
    <w:p w:rsidR="00E578C8" w:rsidRDefault="00E578C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8C8" w:rsidRDefault="00E578C8" w:rsidP="00FC0811">
      <w:pPr>
        <w:spacing w:after="0" w:line="240" w:lineRule="auto"/>
      </w:pPr>
      <w:r>
        <w:separator/>
      </w:r>
    </w:p>
  </w:footnote>
  <w:footnote w:type="continuationSeparator" w:id="0">
    <w:p w:rsidR="00E578C8" w:rsidRDefault="00E578C8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7480B"/>
    <w:rsid w:val="00081A6B"/>
    <w:rsid w:val="000D4334"/>
    <w:rsid w:val="000E2A03"/>
    <w:rsid w:val="00174F2C"/>
    <w:rsid w:val="00254A5D"/>
    <w:rsid w:val="00314A0A"/>
    <w:rsid w:val="003C7633"/>
    <w:rsid w:val="003F6612"/>
    <w:rsid w:val="005942AA"/>
    <w:rsid w:val="005A2F6A"/>
    <w:rsid w:val="00633C8C"/>
    <w:rsid w:val="00650CDE"/>
    <w:rsid w:val="00685FED"/>
    <w:rsid w:val="00686A58"/>
    <w:rsid w:val="0071199B"/>
    <w:rsid w:val="007F327B"/>
    <w:rsid w:val="009039F9"/>
    <w:rsid w:val="00952A8C"/>
    <w:rsid w:val="00967DBF"/>
    <w:rsid w:val="009A447E"/>
    <w:rsid w:val="00AA35E5"/>
    <w:rsid w:val="00B30C47"/>
    <w:rsid w:val="00BC56E4"/>
    <w:rsid w:val="00BC6C2E"/>
    <w:rsid w:val="00BF5C52"/>
    <w:rsid w:val="00C1555B"/>
    <w:rsid w:val="00C62B96"/>
    <w:rsid w:val="00CF2B68"/>
    <w:rsid w:val="00D026D3"/>
    <w:rsid w:val="00D85763"/>
    <w:rsid w:val="00DD4376"/>
    <w:rsid w:val="00E04998"/>
    <w:rsid w:val="00E578C8"/>
    <w:rsid w:val="00E7619B"/>
    <w:rsid w:val="00EA2F19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3E6D5"/>
  <w15:docId w15:val="{1D5589F0-BC7B-4445-8667-5A9E9C0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5DFE-B71E-455C-8F71-A92A1819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Tittman Réka</cp:lastModifiedBy>
  <cp:revision>3</cp:revision>
  <cp:lastPrinted>2014-05-07T10:41:00Z</cp:lastPrinted>
  <dcterms:created xsi:type="dcterms:W3CDTF">2020-02-11T13:13:00Z</dcterms:created>
  <dcterms:modified xsi:type="dcterms:W3CDTF">2020-02-11T13:24:00Z</dcterms:modified>
</cp:coreProperties>
</file>