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0D74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KULTURÁLIS MUNKATÁRS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 munkakör betöltésére</w:t>
      </w:r>
    </w:p>
    <w:p w14:paraId="6A260D54" w14:textId="7652737F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jogviszony időtartama:</w:t>
      </w: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br/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Határoz</w:t>
      </w:r>
      <w:r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ott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 idejű munkaviszony.</w:t>
      </w:r>
    </w:p>
    <w:p w14:paraId="50DA48D3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Foglalkoztatás jellege:</w:t>
      </w: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br/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Munkaidőkeret (háromhavi).</w:t>
      </w:r>
    </w:p>
    <w:p w14:paraId="6128A369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munkavégzés helye:</w:t>
      </w: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br/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Dorog Város Művelődési Ház és Könyvtár – Reimann Bányászattörténeti Miniverzum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br/>
        <w:t>2510 Dorog, Esztergomi út 4.</w:t>
      </w:r>
    </w:p>
    <w:p w14:paraId="6F11EE66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munkakörbe tartozó lényeges feladatok:</w:t>
      </w: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br/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Egyéni és csoportos tárlatvezetés. Gyerekfoglalkozások lebonyolítása. Az intézmény közönségszervezési stratégiájának fejlesztése (kapcsolatrendszer fejlesztése, ügyfélkör és igényeinek felmérése, aktualizálása, új célcsoportok felkutatása és együttműködési formák kialakítása). Programok szervezése és lebonyolítása.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br/>
        <w:t>A programokkal kapcsolatos szervezési, felügyeleti, koordinációs és jegyértékesítési feladatok ellátása. Partnerekkel való kapcsolattartás. A jegyeladási és látogatói statisztikák elkészítése és elemzése.</w:t>
      </w:r>
    </w:p>
    <w:p w14:paraId="1DF3B78B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Illetmény és juttatások:</w:t>
      </w: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br/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Az illetmény megállapítása közös megegyezés alapján történik.</w:t>
      </w:r>
    </w:p>
    <w:p w14:paraId="29D505F8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Pályázati feltételek:</w:t>
      </w:r>
    </w:p>
    <w:p w14:paraId="6C52D6F4" w14:textId="77777777" w:rsidR="000249F5" w:rsidRPr="000249F5" w:rsidRDefault="000249F5" w:rsidP="000249F5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minimum középfokú végzettség,</w:t>
      </w:r>
    </w:p>
    <w:p w14:paraId="410D4301" w14:textId="77777777" w:rsidR="000249F5" w:rsidRPr="000249F5" w:rsidRDefault="000249F5" w:rsidP="000249F5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felhasználói szintű MS Office (irodai alkalmazások)</w:t>
      </w:r>
    </w:p>
    <w:p w14:paraId="34D05AA6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pályázat elbírálásánál előnyt jelent:</w:t>
      </w:r>
    </w:p>
    <w:p w14:paraId="3832719D" w14:textId="77777777" w:rsidR="000249F5" w:rsidRPr="000249F5" w:rsidRDefault="000249F5" w:rsidP="000249F5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széleskörű műveltség, tájékozottság;</w:t>
      </w:r>
    </w:p>
    <w:p w14:paraId="023D6FAD" w14:textId="77777777" w:rsidR="000249F5" w:rsidRPr="000249F5" w:rsidRDefault="000249F5" w:rsidP="000249F5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a kultúra és közművelődés iránti nagyfokú érdeklődés, nyitottság;</w:t>
      </w:r>
    </w:p>
    <w:p w14:paraId="09F1F8F2" w14:textId="77777777" w:rsidR="000249F5" w:rsidRPr="000249F5" w:rsidRDefault="000249F5" w:rsidP="000249F5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helyismereti tájékozottság;</w:t>
      </w:r>
    </w:p>
    <w:p w14:paraId="22E81F21" w14:textId="77777777" w:rsidR="000249F5" w:rsidRPr="000249F5" w:rsidRDefault="000249F5" w:rsidP="000249F5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német vagy angol nyelvtudás;</w:t>
      </w:r>
    </w:p>
    <w:p w14:paraId="3DFEFCD6" w14:textId="77777777" w:rsidR="000249F5" w:rsidRPr="000249F5" w:rsidRDefault="000249F5" w:rsidP="000249F5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szakmai tapasztalat, gyakorlat</w:t>
      </w:r>
    </w:p>
    <w:p w14:paraId="7A366FBF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Elvárt kompetenciák:</w:t>
      </w:r>
    </w:p>
    <w:p w14:paraId="1569FE5B" w14:textId="77777777" w:rsidR="000249F5" w:rsidRPr="000249F5" w:rsidRDefault="000249F5" w:rsidP="000249F5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kiemelkedő szóbeli és írásbeli kommunikációs készség;</w:t>
      </w:r>
    </w:p>
    <w:p w14:paraId="1E4FA83A" w14:textId="77777777" w:rsidR="000249F5" w:rsidRPr="000249F5" w:rsidRDefault="000249F5" w:rsidP="000249F5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lastRenderedPageBreak/>
        <w:t>problémamegoldó képesség;</w:t>
      </w:r>
    </w:p>
    <w:p w14:paraId="70F57144" w14:textId="77777777" w:rsidR="000249F5" w:rsidRPr="000249F5" w:rsidRDefault="000249F5" w:rsidP="000249F5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kreativitás, </w:t>
      </w:r>
      <w:proofErr w:type="spellStart"/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proaktivitás</w:t>
      </w:r>
      <w:proofErr w:type="spellEnd"/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;</w:t>
      </w:r>
    </w:p>
    <w:p w14:paraId="13072063" w14:textId="77777777" w:rsidR="000249F5" w:rsidRPr="000249F5" w:rsidRDefault="000249F5" w:rsidP="000249F5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precizitás;</w:t>
      </w:r>
    </w:p>
    <w:p w14:paraId="137231FC" w14:textId="77777777" w:rsidR="000249F5" w:rsidRPr="000249F5" w:rsidRDefault="000249F5" w:rsidP="000249F5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önálló és csapatmunka</w:t>
      </w:r>
    </w:p>
    <w:p w14:paraId="1EF456FB" w14:textId="7777777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pályázat részeként benyújtandó iratok, igazolások:</w:t>
      </w:r>
    </w:p>
    <w:p w14:paraId="1EB9AB22" w14:textId="77777777" w:rsidR="000249F5" w:rsidRPr="000249F5" w:rsidRDefault="000249F5" w:rsidP="000249F5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fényképpel ellátott szakmai önéletrajz</w:t>
      </w:r>
    </w:p>
    <w:p w14:paraId="53E709EC" w14:textId="77777777" w:rsidR="000249F5" w:rsidRPr="000249F5" w:rsidRDefault="000249F5" w:rsidP="000249F5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motivációs levél</w:t>
      </w:r>
    </w:p>
    <w:p w14:paraId="61748304" w14:textId="77777777" w:rsidR="000249F5" w:rsidRPr="000249F5" w:rsidRDefault="000249F5" w:rsidP="000249F5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munkakör betöltése esetén végzettséget igazoló okmányok másolata</w:t>
      </w:r>
    </w:p>
    <w:p w14:paraId="4DD319F4" w14:textId="77777777" w:rsidR="000249F5" w:rsidRPr="000249F5" w:rsidRDefault="000249F5" w:rsidP="000249F5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3 hónapnál nem régebbi erkölcsi bizonyítvány</w:t>
      </w:r>
    </w:p>
    <w:p w14:paraId="369775E4" w14:textId="28DD472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munkakör betölthető: 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2022. </w:t>
      </w:r>
      <w:r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augusztus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 1-jétől.</w:t>
      </w:r>
    </w:p>
    <w:p w14:paraId="6B9273E8" w14:textId="0461DCDE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pályázat benyújtásának határideje: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 2022. j</w:t>
      </w:r>
      <w:r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úlius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 </w:t>
      </w:r>
      <w:r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14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.</w:t>
      </w:r>
    </w:p>
    <w:p w14:paraId="6C758171" w14:textId="4976EE0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pályázatok benyújtásának módja:</w:t>
      </w: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br/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Elektronikus úton Szabó-</w:t>
      </w:r>
      <w:proofErr w:type="spellStart"/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Berghauer</w:t>
      </w:r>
      <w:proofErr w:type="spellEnd"/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 Zoltán intézményvezető részére a </w:t>
      </w:r>
      <w:hyperlink r:id="rId5" w:history="1">
        <w:r w:rsidR="004C36C8" w:rsidRPr="000249F5">
          <w:rPr>
            <w:rStyle w:val="Hiperhivatkozs"/>
            <w:rFonts w:ascii="Open Sans" w:eastAsia="Times New Roman" w:hAnsi="Open Sans" w:cs="Open Sans"/>
            <w:sz w:val="30"/>
            <w:szCs w:val="30"/>
            <w:bdr w:val="none" w:sz="0" w:space="0" w:color="auto" w:frame="1"/>
            <w:lang w:eastAsia="hu-HU"/>
          </w:rPr>
          <w:t>dorogikultura@dorog.hu</w:t>
        </w:r>
        <w:r w:rsidR="004C36C8" w:rsidRPr="00774B44">
          <w:rPr>
            <w:rStyle w:val="Hiperhivatkozs"/>
            <w:rFonts w:ascii="Open Sans" w:eastAsia="Times New Roman" w:hAnsi="Open Sans" w:cs="Open Sans"/>
            <w:sz w:val="30"/>
            <w:szCs w:val="30"/>
            <w:bdr w:val="none" w:sz="0" w:space="0" w:color="auto" w:frame="1"/>
            <w:lang w:eastAsia="hu-HU"/>
          </w:rPr>
          <w:t xml:space="preserve"> vagy a reimann@dorog.hu</w:t>
        </w:r>
        <w:r w:rsidR="004C36C8" w:rsidRPr="000249F5">
          <w:rPr>
            <w:rStyle w:val="Hiperhivatkozs"/>
            <w:rFonts w:ascii="Open Sans" w:eastAsia="Times New Roman" w:hAnsi="Open Sans" w:cs="Open Sans"/>
            <w:sz w:val="30"/>
            <w:szCs w:val="30"/>
            <w:bdr w:val="none" w:sz="0" w:space="0" w:color="auto" w:frame="1"/>
            <w:lang w:eastAsia="hu-HU"/>
          </w:rPr>
          <w:t> </w:t>
        </w:r>
      </w:hyperlink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e-mail címen keresztül, vagy személyesen a Reimann Bányászattörténeti Miniverzumban </w:t>
      </w:r>
      <w:proofErr w:type="spellStart"/>
      <w:r w:rsidRPr="000249F5">
        <w:rPr>
          <w:rFonts w:ascii="Open Sans" w:eastAsia="Times New Roman" w:hAnsi="Open Sans" w:cs="Open Sans"/>
          <w:i/>
          <w:iCs/>
          <w:color w:val="0D1C23"/>
          <w:sz w:val="30"/>
          <w:szCs w:val="30"/>
          <w:bdr w:val="none" w:sz="0" w:space="0" w:color="auto" w:frame="1"/>
          <w:lang w:eastAsia="hu-HU"/>
        </w:rPr>
        <w:t>Szenkovics</w:t>
      </w:r>
      <w:proofErr w:type="spellEnd"/>
      <w:r w:rsidRPr="000249F5">
        <w:rPr>
          <w:rFonts w:ascii="Open Sans" w:eastAsia="Times New Roman" w:hAnsi="Open Sans" w:cs="Open Sans"/>
          <w:i/>
          <w:iCs/>
          <w:color w:val="0D1C23"/>
          <w:sz w:val="30"/>
          <w:szCs w:val="30"/>
          <w:bdr w:val="none" w:sz="0" w:space="0" w:color="auto" w:frame="1"/>
          <w:lang w:eastAsia="hu-HU"/>
        </w:rPr>
        <w:t xml:space="preserve"> Edina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 csoportvezetőnél.</w:t>
      </w:r>
    </w:p>
    <w:p w14:paraId="72F3B71F" w14:textId="781839B7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pályázat elbírálásának módja, rendje:</w:t>
      </w: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br/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A határidőn túl beérkezett pályázatokat nem áll módunkban figyelembe venni. Valamennyi, érvényes – a jelen felhívásban feltüntetett formai és tartalmi feltételeknek hiánytalanul megfelelő, elektronikus úton (vagy személyesen) határidőn belül érkezett pályázat benyújtóját értesítés esetén a 2022. j</w:t>
      </w:r>
      <w:r w:rsidR="004C36C8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úlius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 2</w:t>
      </w:r>
      <w:r w:rsidR="004C36C8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5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-vel kezdődő héten személyesen hallgatja meg a kiíró.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br/>
        <w:t>A pályázat eredményéről az érintettek írásbeli értesítést kapnak.</w:t>
      </w:r>
    </w:p>
    <w:p w14:paraId="0AC50FD5" w14:textId="2B23363A" w:rsidR="000249F5" w:rsidRPr="000249F5" w:rsidRDefault="000249F5" w:rsidP="000249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</w:pPr>
      <w:r w:rsidRPr="000249F5">
        <w:rPr>
          <w:rFonts w:ascii="Open Sans" w:eastAsia="Times New Roman" w:hAnsi="Open Sans" w:cs="Open Sans"/>
          <w:b/>
          <w:bCs/>
          <w:color w:val="0D1C23"/>
          <w:sz w:val="30"/>
          <w:szCs w:val="30"/>
          <w:bdr w:val="none" w:sz="0" w:space="0" w:color="auto" w:frame="1"/>
          <w:lang w:eastAsia="hu-HU"/>
        </w:rPr>
        <w:t>A pályázat elbírálásának határideje: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 2022. j</w:t>
      </w:r>
      <w:r w:rsidR="004C36C8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>úlius</w:t>
      </w:r>
      <w:r w:rsidRPr="000249F5">
        <w:rPr>
          <w:rFonts w:ascii="Open Sans" w:eastAsia="Times New Roman" w:hAnsi="Open Sans" w:cs="Open Sans"/>
          <w:color w:val="0D1C23"/>
          <w:sz w:val="30"/>
          <w:szCs w:val="30"/>
          <w:lang w:eastAsia="hu-HU"/>
        </w:rPr>
        <w:t xml:space="preserve"> 28.</w:t>
      </w:r>
    </w:p>
    <w:p w14:paraId="71770C2E" w14:textId="77777777" w:rsidR="000249F5" w:rsidRDefault="000249F5"/>
    <w:sectPr w:rsidR="0002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33911"/>
    <w:multiLevelType w:val="multilevel"/>
    <w:tmpl w:val="094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0D71CE"/>
    <w:multiLevelType w:val="multilevel"/>
    <w:tmpl w:val="806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831D40"/>
    <w:multiLevelType w:val="multilevel"/>
    <w:tmpl w:val="8FA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636BD7"/>
    <w:multiLevelType w:val="multilevel"/>
    <w:tmpl w:val="B71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7381710">
    <w:abstractNumId w:val="2"/>
  </w:num>
  <w:num w:numId="2" w16cid:durableId="1972400516">
    <w:abstractNumId w:val="3"/>
  </w:num>
  <w:num w:numId="3" w16cid:durableId="528884148">
    <w:abstractNumId w:val="1"/>
  </w:num>
  <w:num w:numId="4" w16cid:durableId="4642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F5"/>
    <w:rsid w:val="000249F5"/>
    <w:rsid w:val="004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CA96"/>
  <w15:chartTrackingRefBased/>
  <w15:docId w15:val="{B0BAB3AC-A485-45E0-B72B-26E74C9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36C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gikultura@dorog.hu%20vagy%20a%20reimann@dorog.hu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F. Renáta</dc:creator>
  <cp:keywords/>
  <dc:description/>
  <cp:lastModifiedBy>Sándor F. Renáta</cp:lastModifiedBy>
  <cp:revision>1</cp:revision>
  <dcterms:created xsi:type="dcterms:W3CDTF">2022-06-30T09:03:00Z</dcterms:created>
  <dcterms:modified xsi:type="dcterms:W3CDTF">2022-06-30T09:09:00Z</dcterms:modified>
</cp:coreProperties>
</file>